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760" w:lineRule="exact"/>
        <w:jc w:val="distribute"/>
        <w:textAlignment w:val="baseline"/>
        <w:rPr>
          <w:rFonts w:hint="eastAsia" w:ascii="方正小标宋简体" w:eastAsia="方正小标宋简体"/>
          <w:color w:val="FF0000"/>
          <w:spacing w:val="-57"/>
          <w:kern w:val="20"/>
          <w:sz w:val="132"/>
          <w:szCs w:val="132"/>
        </w:rPr>
      </w:pPr>
      <w:bookmarkStart w:id="0" w:name="OLE_LINK1"/>
    </w:p>
    <w:p>
      <w:pPr>
        <w:spacing w:line="1760" w:lineRule="exact"/>
        <w:jc w:val="distribute"/>
        <w:textAlignment w:val="baseline"/>
        <w:rPr>
          <w:rFonts w:hint="eastAsia" w:ascii="方正公文小标宋" w:hAnsi="方正公文小标宋" w:eastAsia="方正公文小标宋" w:cs="方正公文小标宋"/>
          <w:color w:val="FF0000"/>
          <w:spacing w:val="-57"/>
          <w:kern w:val="20"/>
          <w:sz w:val="132"/>
          <w:szCs w:val="132"/>
        </w:rPr>
      </w:pPr>
      <w:r>
        <w:rPr>
          <w:rFonts w:hint="eastAsia" w:ascii="方正公文小标宋" w:hAnsi="方正公文小标宋" w:eastAsia="方正公文小标宋" w:cs="方正公文小标宋"/>
          <w:color w:val="FF0000"/>
          <w:spacing w:val="-57"/>
          <w:kern w:val="20"/>
          <w:sz w:val="132"/>
          <w:szCs w:val="132"/>
        </w:rPr>
        <w:t>担保动态周报</w:t>
      </w:r>
    </w:p>
    <w:p>
      <w:pPr>
        <w:spacing w:line="560" w:lineRule="exact"/>
        <w:ind w:firstLine="160" w:firstLineChars="50"/>
        <w:jc w:val="center"/>
        <w:rPr>
          <w:rFonts w:hint="default" w:ascii="仿宋_GB2312" w:hAnsi="仿宋" w:eastAsia="仿宋_GB2312" w:cs="楷体_GB2312"/>
          <w:bCs/>
          <w:sz w:val="32"/>
          <w:szCs w:val="32"/>
          <w:lang w:val="en-US" w:eastAsia="zh-CN"/>
        </w:rPr>
      </w:pPr>
      <w:r>
        <w:rPr>
          <w:rFonts w:hint="eastAsia" w:ascii="仿宋_GB2312" w:hAnsi="仿宋" w:eastAsia="仿宋_GB2312" w:cs="楷体_GB2312"/>
          <w:bCs/>
          <w:sz w:val="32"/>
          <w:szCs w:val="32"/>
        </w:rPr>
        <w:t>第</w:t>
      </w:r>
      <w:r>
        <w:rPr>
          <w:rFonts w:hint="eastAsia" w:ascii="仿宋_GB2312" w:hAnsi="仿宋" w:eastAsia="仿宋_GB2312" w:cs="楷体_GB2312"/>
          <w:bCs/>
          <w:sz w:val="32"/>
          <w:szCs w:val="32"/>
          <w:lang w:val="en-US" w:eastAsia="zh-CN"/>
        </w:rPr>
        <w:t>26</w:t>
      </w:r>
      <w:r>
        <w:rPr>
          <w:rFonts w:hint="eastAsia" w:ascii="仿宋_GB2312" w:hAnsi="仿宋" w:eastAsia="仿宋_GB2312" w:cs="楷体_GB2312"/>
          <w:bCs/>
          <w:sz w:val="32"/>
          <w:szCs w:val="32"/>
        </w:rPr>
        <w:t>期</w:t>
      </w:r>
      <w:r>
        <w:rPr>
          <w:rFonts w:hint="eastAsia" w:ascii="仿宋_GB2312" w:hAnsi="仿宋" w:eastAsia="仿宋_GB2312" w:cs="楷体_GB2312"/>
          <w:bCs/>
          <w:sz w:val="32"/>
          <w:szCs w:val="32"/>
          <w:lang w:val="en-US" w:eastAsia="zh-CN"/>
        </w:rPr>
        <w:t xml:space="preserve"> </w:t>
      </w:r>
    </w:p>
    <w:p>
      <w:pPr>
        <w:spacing w:line="560" w:lineRule="exact"/>
        <w:ind w:firstLine="160" w:firstLineChars="50"/>
        <w:jc w:val="center"/>
        <w:rPr>
          <w:rFonts w:hint="eastAsia" w:ascii="仿宋_GB2312" w:hAnsi="仿宋" w:eastAsia="仿宋_GB2312" w:cs="楷体_GB2312"/>
          <w:bCs/>
          <w:sz w:val="32"/>
          <w:szCs w:val="32"/>
        </w:rPr>
      </w:pPr>
      <w:r>
        <w:rPr>
          <w:rFonts w:hint="eastAsia" w:ascii="仿宋_GB2312" w:hAnsi="仿宋" w:eastAsia="仿宋_GB2312" w:cs="楷体_GB2312"/>
          <w:bCs/>
          <w:sz w:val="32"/>
          <w:szCs w:val="32"/>
          <w:lang w:eastAsia="zh-CN"/>
        </w:rPr>
        <w:t>（</w:t>
      </w:r>
      <w:r>
        <w:rPr>
          <w:rFonts w:hint="eastAsia" w:ascii="仿宋_GB2312" w:hAnsi="仿宋" w:eastAsia="仿宋_GB2312" w:cs="楷体_GB2312"/>
          <w:bCs/>
          <w:sz w:val="32"/>
          <w:szCs w:val="32"/>
          <w:lang w:val="en-US" w:eastAsia="zh-CN"/>
        </w:rPr>
        <w:t>3</w:t>
      </w:r>
      <w:r>
        <w:rPr>
          <w:rFonts w:hint="eastAsia" w:ascii="仿宋_GB2312" w:hAnsi="仿宋" w:eastAsia="仿宋_GB2312" w:cs="楷体_GB2312"/>
          <w:bCs/>
          <w:sz w:val="32"/>
          <w:szCs w:val="32"/>
        </w:rPr>
        <w:t>月</w:t>
      </w:r>
      <w:r>
        <w:rPr>
          <w:rFonts w:hint="eastAsia" w:ascii="仿宋_GB2312" w:hAnsi="仿宋" w:eastAsia="仿宋_GB2312" w:cs="楷体_GB2312"/>
          <w:bCs/>
          <w:sz w:val="32"/>
          <w:szCs w:val="32"/>
          <w:lang w:val="en-US" w:eastAsia="zh-CN"/>
        </w:rPr>
        <w:t>1日-3月18日</w:t>
      </w:r>
      <w:r>
        <w:rPr>
          <w:rFonts w:hint="eastAsia" w:ascii="仿宋_GB2312" w:hAnsi="仿宋" w:eastAsia="仿宋_GB2312" w:cs="楷体_GB2312"/>
          <w:bCs/>
          <w:sz w:val="32"/>
          <w:szCs w:val="32"/>
          <w:lang w:eastAsia="zh-CN"/>
        </w:rPr>
        <w:t>）</w:t>
      </w:r>
    </w:p>
    <w:p>
      <w:pPr>
        <w:spacing w:line="560" w:lineRule="exact"/>
        <w:ind w:firstLine="160" w:firstLineChars="50"/>
        <w:jc w:val="center"/>
        <w:rPr>
          <w:rFonts w:ascii="仿宋" w:hAnsi="仿宋" w:eastAsia="仿宋" w:cs="楷体_GB2312"/>
          <w:bCs/>
          <w:sz w:val="32"/>
          <w:szCs w:val="32"/>
        </w:rPr>
      </w:pPr>
    </w:p>
    <w:p>
      <w:pPr>
        <w:pBdr>
          <w:top w:val="none" w:color="auto" w:sz="0" w:space="1"/>
          <w:left w:val="none" w:color="auto" w:sz="0" w:space="4"/>
          <w:bottom w:val="single" w:color="FF0000" w:sz="18" w:space="1"/>
          <w:right w:val="none" w:color="auto" w:sz="0" w:space="4"/>
        </w:pBdr>
        <w:spacing w:line="560" w:lineRule="exact"/>
        <w:rPr>
          <w:rFonts w:hint="eastAsia" w:ascii="仿宋" w:hAnsi="仿宋" w:eastAsia="仿宋" w:cs="楷体_GB2312"/>
          <w:bCs/>
          <w:sz w:val="32"/>
          <w:szCs w:val="32"/>
        </w:rPr>
      </w:pPr>
      <w:r>
        <w:rPr>
          <w:rFonts w:hint="eastAsia" w:ascii="仿宋_GB2312" w:hAnsi="仿宋" w:eastAsia="仿宋_GB2312" w:cs="楷体_GB2312"/>
          <w:bCs/>
          <w:sz w:val="32"/>
          <w:szCs w:val="32"/>
        </w:rPr>
        <w:t>四川再担保机构发展部                  202</w:t>
      </w:r>
      <w:r>
        <w:rPr>
          <w:rFonts w:hint="eastAsia" w:ascii="仿宋_GB2312" w:hAnsi="仿宋" w:eastAsia="仿宋_GB2312" w:cs="楷体_GB2312"/>
          <w:bCs/>
          <w:sz w:val="32"/>
          <w:szCs w:val="32"/>
          <w:lang w:val="en-US" w:eastAsia="zh-CN"/>
        </w:rPr>
        <w:t>4</w:t>
      </w:r>
      <w:r>
        <w:rPr>
          <w:rFonts w:hint="eastAsia" w:ascii="仿宋_GB2312" w:hAnsi="仿宋" w:eastAsia="仿宋_GB2312" w:cs="楷体_GB2312"/>
          <w:bCs/>
          <w:sz w:val="32"/>
          <w:szCs w:val="32"/>
        </w:rPr>
        <w:t>年</w:t>
      </w:r>
      <w:r>
        <w:rPr>
          <w:rFonts w:hint="eastAsia" w:ascii="仿宋_GB2312" w:hAnsi="仿宋" w:eastAsia="仿宋_GB2312" w:cs="楷体_GB2312"/>
          <w:bCs/>
          <w:sz w:val="32"/>
          <w:szCs w:val="32"/>
          <w:lang w:val="en-US" w:eastAsia="zh-CN"/>
        </w:rPr>
        <w:t>3</w:t>
      </w:r>
      <w:r>
        <w:rPr>
          <w:rFonts w:hint="eastAsia" w:ascii="仿宋_GB2312" w:hAnsi="仿宋" w:eastAsia="仿宋_GB2312" w:cs="楷体_GB2312"/>
          <w:bCs/>
          <w:sz w:val="32"/>
          <w:szCs w:val="32"/>
        </w:rPr>
        <w:t>月</w:t>
      </w:r>
      <w:r>
        <w:rPr>
          <w:rFonts w:hint="eastAsia" w:ascii="仿宋_GB2312" w:hAnsi="仿宋" w:eastAsia="仿宋_GB2312" w:cs="楷体_GB2312"/>
          <w:bCs/>
          <w:sz w:val="32"/>
          <w:szCs w:val="32"/>
          <w:lang w:val="en-US" w:eastAsia="zh-CN"/>
        </w:rPr>
        <w:t>20</w:t>
      </w:r>
      <w:bookmarkStart w:id="1" w:name="_GoBack"/>
      <w:bookmarkEnd w:id="1"/>
      <w:r>
        <w:rPr>
          <w:rFonts w:hint="eastAsia" w:ascii="仿宋_GB2312" w:hAnsi="仿宋" w:eastAsia="仿宋_GB2312" w:cs="楷体_GB2312"/>
          <w:bCs/>
          <w:sz w:val="32"/>
          <w:szCs w:val="32"/>
        </w:rPr>
        <w:t>日</w:t>
      </w:r>
      <w:bookmarkEnd w:id="0"/>
    </w:p>
    <w:p>
      <w:pPr>
        <w:spacing w:line="560" w:lineRule="exact"/>
        <w:rPr>
          <w:rFonts w:hint="eastAsia" w:ascii="黑体" w:hAnsi="黑体" w:eastAsia="黑体"/>
          <w:sz w:val="32"/>
          <w:szCs w:val="32"/>
        </w:rPr>
      </w:pPr>
    </w:p>
    <w:p>
      <w:pPr>
        <w:spacing w:line="560" w:lineRule="exact"/>
        <w:rPr>
          <w:rFonts w:ascii="黑体" w:hAnsi="黑体" w:eastAsia="黑体"/>
          <w:b w:val="0"/>
          <w:bCs w:val="0"/>
          <w:sz w:val="32"/>
          <w:szCs w:val="32"/>
        </w:rPr>
      </w:pPr>
      <w:r>
        <w:rPr>
          <w:rFonts w:hint="eastAsia" w:ascii="黑体" w:hAnsi="黑体" w:eastAsia="黑体"/>
          <w:b w:val="0"/>
          <w:bCs w:val="0"/>
          <w:sz w:val="32"/>
          <w:szCs w:val="32"/>
        </w:rPr>
        <w:t>【</w:t>
      </w:r>
      <w:r>
        <w:rPr>
          <w:rFonts w:hint="eastAsia" w:ascii="黑体" w:hAnsi="黑体" w:eastAsia="黑体"/>
          <w:b w:val="0"/>
          <w:bCs w:val="0"/>
          <w:sz w:val="32"/>
          <w:szCs w:val="32"/>
          <w:lang w:val="en-US" w:eastAsia="zh-CN"/>
        </w:rPr>
        <w:t>新质生产力专题</w:t>
      </w:r>
      <w:r>
        <w:rPr>
          <w:rFonts w:hint="eastAsia" w:ascii="黑体" w:hAnsi="黑体" w:eastAsia="黑体"/>
          <w:b w:val="0"/>
          <w:bCs w:val="0"/>
          <w:sz w:val="32"/>
          <w:szCs w:val="32"/>
        </w:rPr>
        <w:t>】</w:t>
      </w:r>
    </w:p>
    <w:p>
      <w:pPr>
        <w:numPr>
          <w:ilvl w:val="0"/>
          <w:numId w:val="1"/>
        </w:numP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我国生产力发展历程与</w:t>
      </w:r>
      <w:r>
        <w:rPr>
          <w:rFonts w:hint="eastAsia" w:ascii="仿宋_GB2312" w:hAnsi="仿宋_GB2312" w:eastAsia="仿宋_GB2312" w:cs="仿宋_GB2312"/>
          <w:b/>
          <w:bCs/>
          <w:sz w:val="32"/>
          <w:szCs w:val="32"/>
          <w:lang w:eastAsia="zh-CN"/>
        </w:rPr>
        <w:t>新质生产力</w:t>
      </w:r>
      <w:r>
        <w:rPr>
          <w:rFonts w:hint="eastAsia" w:ascii="仿宋_GB2312" w:hAnsi="仿宋_GB2312" w:eastAsia="仿宋_GB2312" w:cs="仿宋_GB2312"/>
          <w:b/>
          <w:bCs/>
          <w:sz w:val="32"/>
          <w:szCs w:val="32"/>
          <w:lang w:val="en-US" w:eastAsia="zh-CN"/>
        </w:rPr>
        <w:t>提出背景</w:t>
      </w:r>
    </w:p>
    <w:p>
      <w:pPr>
        <w:tabs>
          <w:tab w:val="left" w:pos="249"/>
        </w:tabs>
        <w:spacing w:line="5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生产力是人类改造自然、征服自然的能力，是经济社会不断向前发展的动力源泉。决定因素不同，生产力的最终表现形态具有“质”的差异。改革开放之后，我国进入了基于社会主义市场经济体制的工业化进程。</w:t>
      </w:r>
      <w:r>
        <w:rPr>
          <w:rFonts w:hint="eastAsia" w:ascii="仿宋_GB2312" w:hAnsi="仿宋_GB2312" w:eastAsia="仿宋_GB2312" w:cs="仿宋_GB2312"/>
          <w:b/>
          <w:bCs/>
          <w:sz w:val="32"/>
          <w:szCs w:val="32"/>
          <w:lang w:eastAsia="zh-CN"/>
        </w:rPr>
        <w:t>20世纪80—90年代</w:t>
      </w:r>
      <w:r>
        <w:rPr>
          <w:rFonts w:hint="eastAsia" w:ascii="仿宋_GB2312" w:hAnsi="仿宋_GB2312" w:eastAsia="仿宋_GB2312" w:cs="仿宋_GB2312"/>
          <w:sz w:val="32"/>
          <w:szCs w:val="32"/>
          <w:lang w:eastAsia="zh-CN"/>
        </w:rPr>
        <w:t>，轻工业化的推进使我国生产力取得了长足发展，</w:t>
      </w:r>
      <w:r>
        <w:rPr>
          <w:rFonts w:hint="eastAsia" w:ascii="仿宋_GB2312" w:hAnsi="仿宋_GB2312" w:eastAsia="仿宋_GB2312" w:cs="仿宋_GB2312"/>
          <w:b/>
          <w:bCs/>
          <w:sz w:val="32"/>
          <w:szCs w:val="32"/>
          <w:lang w:eastAsia="zh-CN"/>
        </w:rPr>
        <w:t>21世纪初</w:t>
      </w:r>
      <w:r>
        <w:rPr>
          <w:rFonts w:hint="eastAsia" w:ascii="仿宋_GB2312" w:hAnsi="仿宋_GB2312" w:eastAsia="仿宋_GB2312" w:cs="仿宋_GB2312"/>
          <w:sz w:val="32"/>
          <w:szCs w:val="32"/>
          <w:lang w:eastAsia="zh-CN"/>
        </w:rPr>
        <w:t>，我国进入新的工业化阶段——重化工业化得以加速发展，从而推动我国生产力迈上一个新台阶，2010年跃居世界第二大经济体。然而，重化工业的高速发展也产生了一系列负面效应，如产能过剩、金融风险、严重的资源环境问题等。简言之，始于改革开放的传统生产力发展主要依靠大规模简单劳动力、低成本要素和投资、低技术低附加值劳动工具和产品、高度消耗资源能源来驱动，科技要素对经济增长的贡献度偏低。</w:t>
      </w:r>
      <w:r>
        <w:rPr>
          <w:rFonts w:hint="eastAsia" w:ascii="仿宋_GB2312" w:hAnsi="仿宋_GB2312" w:eastAsia="仿宋_GB2312" w:cs="仿宋_GB2312"/>
          <w:b/>
          <w:bCs/>
          <w:sz w:val="32"/>
          <w:szCs w:val="32"/>
          <w:lang w:eastAsia="zh-CN"/>
        </w:rPr>
        <w:t>2012年</w:t>
      </w:r>
      <w:r>
        <w:rPr>
          <w:rFonts w:hint="eastAsia" w:ascii="仿宋_GB2312" w:hAnsi="仿宋_GB2312" w:eastAsia="仿宋_GB2312" w:cs="仿宋_GB2312"/>
          <w:sz w:val="32"/>
          <w:szCs w:val="32"/>
          <w:lang w:eastAsia="zh-CN"/>
        </w:rPr>
        <w:t>我国全社会</w:t>
      </w:r>
      <w:r>
        <w:rPr>
          <w:rFonts w:hint="eastAsia" w:ascii="仿宋_GB2312" w:hAnsi="仿宋_GB2312" w:eastAsia="仿宋_GB2312" w:cs="仿宋_GB2312"/>
          <w:sz w:val="32"/>
          <w:szCs w:val="32"/>
          <w:u w:val="single"/>
          <w:lang w:eastAsia="zh-CN"/>
        </w:rPr>
        <w:t>R&amp;D（科学研究与试验发展）投入强度仅为1.9%，创新指标在全球排名仅为34位</w:t>
      </w:r>
      <w:r>
        <w:rPr>
          <w:rFonts w:hint="eastAsia" w:ascii="仿宋_GB2312" w:hAnsi="仿宋_GB2312" w:eastAsia="仿宋_GB2312" w:cs="仿宋_GB2312"/>
          <w:sz w:val="32"/>
          <w:szCs w:val="32"/>
          <w:lang w:eastAsia="zh-CN"/>
        </w:rPr>
        <w:t>。</w:t>
      </w:r>
    </w:p>
    <w:p>
      <w:pPr>
        <w:tabs>
          <w:tab w:val="left" w:pos="249"/>
        </w:tabs>
        <w:spacing w:line="5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然而，适应全球科技和产业革命的潮流，我国在重化工业化中后期启动了战略性新兴产业的发展。节能环保产业、新一代信息技术产业、生物产业、高端装备制造产业、新能源产业、新材料产业、新能源汽车产业等七大产业在“十二五”时期得到快速发展，新质生产力开始萌芽。经过新时代以来十余年的发展，科技创新成为生产力发展的主要驱动力，基础研究和原始创新不断加强，一些关键核心技术实现突破，战略性新兴产业发展壮大，创新驱动发展战略在中华大地上深入人心。</w:t>
      </w:r>
      <w:r>
        <w:rPr>
          <w:rFonts w:hint="eastAsia" w:ascii="仿宋_GB2312" w:hAnsi="仿宋_GB2312" w:eastAsia="仿宋_GB2312" w:cs="仿宋_GB2312"/>
          <w:b/>
          <w:bCs/>
          <w:sz w:val="32"/>
          <w:szCs w:val="32"/>
          <w:lang w:eastAsia="zh-CN"/>
        </w:rPr>
        <w:t>2022年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single"/>
          <w:lang w:eastAsia="zh-CN"/>
        </w:rPr>
        <w:t>我国全社会R&amp;D投入强度达到2.55%</w:t>
      </w:r>
      <w:r>
        <w:rPr>
          <w:rFonts w:hint="eastAsia" w:ascii="仿宋_GB2312" w:hAnsi="仿宋_GB2312" w:eastAsia="仿宋_GB2312" w:cs="仿宋_GB2312"/>
          <w:sz w:val="32"/>
          <w:szCs w:val="32"/>
          <w:lang w:eastAsia="zh-CN"/>
        </w:rPr>
        <w:t>，进入创新型国家行列。</w:t>
      </w:r>
      <w:r>
        <w:rPr>
          <w:rFonts w:hint="eastAsia" w:ascii="仿宋_GB2312" w:hAnsi="仿宋_GB2312" w:eastAsia="仿宋_GB2312" w:cs="仿宋_GB2312"/>
          <w:b/>
          <w:bCs/>
          <w:sz w:val="32"/>
          <w:szCs w:val="32"/>
          <w:lang w:eastAsia="zh-CN"/>
        </w:rPr>
        <w:t>2023年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single"/>
          <w:lang w:eastAsia="zh-CN"/>
        </w:rPr>
        <w:t>我国国家创新指数综合排名世界第10位，是唯一进入前15位的发展中国家</w:t>
      </w:r>
      <w:r>
        <w:rPr>
          <w:rFonts w:hint="eastAsia" w:ascii="仿宋_GB2312" w:hAnsi="仿宋_GB2312" w:eastAsia="仿宋_GB2312" w:cs="仿宋_GB2312"/>
          <w:sz w:val="32"/>
          <w:szCs w:val="32"/>
          <w:lang w:eastAsia="zh-CN"/>
        </w:rPr>
        <w:t>。国家实验室体系的建设得到有力推进，一系列国家科技重大项目加快实施，航空发动机、燃气轮机等传统短板取得长足进展，人工智能、量子技术等科技新赛道处在世界第一梯队，新质生产力正在成为推动高质量发展的重要着力点。</w:t>
      </w:r>
    </w:p>
    <w:p>
      <w:pPr>
        <w:tabs>
          <w:tab w:val="left" w:pos="249"/>
        </w:tabs>
        <w:spacing w:line="5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不断推进实践基础上的理论创新，是引领进一步实践创新的科学指南。在加速演进的世界百年未有之大变局中，新一轮科技革命和产业变革深入发展，战略性新兴产业快速成长，未来产业不断涌现，从而呈现出迥异于传统工业化时期的全新生产力景象。以全新的思想和理论视角阐释中国式现代化进程中生产力创新发展的新现象，探索其内在的新规律，是马克思主义政治经济学中国化时代化的必然选择。</w:t>
      </w:r>
      <w:r>
        <w:rPr>
          <w:rFonts w:hint="eastAsia" w:ascii="仿宋_GB2312" w:hAnsi="仿宋_GB2312" w:eastAsia="仿宋_GB2312" w:cs="仿宋_GB2312"/>
          <w:b/>
          <w:bCs/>
          <w:sz w:val="32"/>
          <w:szCs w:val="32"/>
          <w:lang w:eastAsia="zh-CN"/>
        </w:rPr>
        <w:t>2023年9月7日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single"/>
          <w:lang w:eastAsia="zh-CN"/>
        </w:rPr>
        <w:t>习近平总书记在新时代推动东北全面振兴座谈会上强调，要积极培育新能源、新材料、先进制造、电子信息等战略性新兴产业，积极培育未来产业，加快形成新质生产力</w:t>
      </w:r>
      <w:r>
        <w:rPr>
          <w:rFonts w:hint="eastAsia" w:ascii="仿宋_GB2312" w:hAnsi="仿宋_GB2312" w:eastAsia="仿宋_GB2312" w:cs="仿宋_GB2312"/>
          <w:sz w:val="32"/>
          <w:szCs w:val="32"/>
          <w:lang w:eastAsia="zh-CN"/>
        </w:rPr>
        <w:t>。习近平总书记在</w:t>
      </w:r>
      <w:r>
        <w:rPr>
          <w:rFonts w:hint="eastAsia" w:ascii="仿宋_GB2312" w:hAnsi="仿宋_GB2312" w:eastAsia="仿宋_GB2312" w:cs="仿宋_GB2312"/>
          <w:b/>
          <w:bCs/>
          <w:sz w:val="32"/>
          <w:szCs w:val="32"/>
          <w:lang w:eastAsia="zh-CN"/>
        </w:rPr>
        <w:t>2023年中央经济工作会议</w:t>
      </w:r>
      <w:r>
        <w:rPr>
          <w:rFonts w:hint="eastAsia" w:ascii="仿宋_GB2312" w:hAnsi="仿宋_GB2312" w:eastAsia="仿宋_GB2312" w:cs="仿宋_GB2312"/>
          <w:sz w:val="32"/>
          <w:szCs w:val="32"/>
          <w:lang w:eastAsia="zh-CN"/>
        </w:rPr>
        <w:t>上指出，</w:t>
      </w:r>
      <w:r>
        <w:rPr>
          <w:rFonts w:hint="eastAsia" w:ascii="仿宋_GB2312" w:hAnsi="仿宋_GB2312" w:eastAsia="仿宋_GB2312" w:cs="仿宋_GB2312"/>
          <w:sz w:val="32"/>
          <w:szCs w:val="32"/>
          <w:u w:val="single"/>
          <w:lang w:eastAsia="zh-CN"/>
        </w:rPr>
        <w:t>要以科技创新推动产业创新，特别是以颠覆性技术和前沿技术催生新产业、新模式、新动能，发展新质生产力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eastAsia="zh-CN"/>
        </w:rPr>
        <w:t>今年1月31日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single"/>
          <w:lang w:eastAsia="zh-CN"/>
        </w:rPr>
        <w:t>中共中央政治局第十一次集体学习时，习近平总书记对新质生产力理论进行了系统性阐释。由此，“新质生产力”成为习近平经济思想新的重大理论成果</w:t>
      </w:r>
      <w:r>
        <w:rPr>
          <w:rFonts w:hint="eastAsia" w:ascii="仿宋_GB2312" w:hAnsi="仿宋_GB2312" w:eastAsia="仿宋_GB2312" w:cs="仿宋_GB2312"/>
          <w:sz w:val="32"/>
          <w:szCs w:val="32"/>
          <w:lang w:eastAsia="zh-CN"/>
        </w:rPr>
        <w:t>，极大地创新和发展了马克思主义生产力理论，必将成为立足世界科技发展最前沿，全面建设社会主义现代化国家的理论指引。　　如何理解新质生产力的内涵和外延、把握新质生产力的本质、推进新质生产力加快形成，是理论和实践首先需要回答的问题。</w:t>
      </w:r>
    </w:p>
    <w:p>
      <w:pPr>
        <w:tabs>
          <w:tab w:val="left" w:pos="249"/>
        </w:tabs>
        <w:spacing w:line="540" w:lineRule="exact"/>
        <w:ind w:firstLine="640" w:firstLineChars="200"/>
        <w:rPr>
          <w:rFonts w:hint="default" w:ascii="仿宋_GB2312" w:hAnsi="仿宋_GB2312" w:eastAsia="仿宋_GB2312" w:cs="仿宋_GB2312"/>
          <w:sz w:val="32"/>
          <w:szCs w:val="32"/>
          <w:lang w:val="en-US" w:eastAsia="zh-CN"/>
        </w:rPr>
      </w:pPr>
    </w:p>
    <w:p>
      <w:pPr>
        <w:numPr>
          <w:ilvl w:val="0"/>
          <w:numId w:val="1"/>
        </w:numP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新质生产力的基本</w:t>
      </w:r>
      <w:r>
        <w:rPr>
          <w:rFonts w:hint="eastAsia" w:ascii="仿宋_GB2312" w:hAnsi="仿宋_GB2312" w:eastAsia="仿宋_GB2312" w:cs="仿宋_GB2312"/>
          <w:b/>
          <w:bCs/>
          <w:sz w:val="32"/>
          <w:szCs w:val="32"/>
          <w:lang w:val="en-US" w:eastAsia="zh-CN"/>
        </w:rPr>
        <w:t>内涵</w:t>
      </w:r>
    </w:p>
    <w:p>
      <w:pPr>
        <w:tabs>
          <w:tab w:val="left" w:pos="249"/>
        </w:tabs>
        <w:spacing w:line="540" w:lineRule="exact"/>
        <w:ind w:firstLine="647"/>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新质生产力以创新为主导，摆脱了传统的经济增长模式和生产力发展路径，展现出</w:t>
      </w:r>
      <w:r>
        <w:rPr>
          <w:rFonts w:hint="eastAsia" w:ascii="仿宋_GB2312" w:hAnsi="仿宋_GB2312" w:eastAsia="仿宋_GB2312" w:cs="仿宋_GB2312"/>
          <w:b/>
          <w:bCs/>
          <w:sz w:val="32"/>
          <w:szCs w:val="32"/>
          <w:lang w:eastAsia="zh-CN"/>
        </w:rPr>
        <w:t>高科技、高效能、高质量的特质</w:t>
      </w:r>
      <w:r>
        <w:rPr>
          <w:rFonts w:hint="eastAsia" w:ascii="仿宋_GB2312" w:hAnsi="仿宋_GB2312" w:eastAsia="仿宋_GB2312" w:cs="仿宋_GB2312"/>
          <w:sz w:val="32"/>
          <w:szCs w:val="32"/>
          <w:lang w:eastAsia="zh-CN"/>
        </w:rPr>
        <w:t>，是符合新发展理念的先进生产力形态。它通过技术创新的突破性进展、生产要素的创新性配置和产业结构的深度优化来实现。</w:t>
      </w:r>
      <w:r>
        <w:rPr>
          <w:rFonts w:hint="eastAsia" w:ascii="仿宋_GB2312" w:hAnsi="仿宋_GB2312" w:eastAsia="仿宋_GB2312" w:cs="仿宋_GB2312"/>
          <w:b/>
          <w:bCs/>
          <w:sz w:val="32"/>
          <w:szCs w:val="32"/>
          <w:lang w:eastAsia="zh-CN"/>
        </w:rPr>
        <w:t>其核心内涵是劳动者、劳动资料、劳动对象的优化组合和效能提升，而全要素生产率的显著提高则是其重要标志。新质生产力的显著特征是创新，其关键在于质量的优化，本质上代表着先进生产力的发展方向。</w:t>
      </w:r>
      <w:r>
        <w:rPr>
          <w:rFonts w:hint="eastAsia" w:ascii="仿宋_GB2312" w:hAnsi="仿宋_GB2312" w:eastAsia="仿宋_GB2312" w:cs="仿宋_GB2312"/>
          <w:sz w:val="32"/>
          <w:szCs w:val="32"/>
          <w:lang w:eastAsia="zh-CN"/>
        </w:rPr>
        <w:t>同时，绿色发展是新质生产力的重要基础，它本身就是一种绿色生产力，体现了高质量发展的核心理念</w:t>
      </w:r>
      <w:r>
        <w:rPr>
          <w:rStyle w:val="6"/>
          <w:rFonts w:hint="eastAsia" w:ascii="仿宋_GB2312" w:hAnsi="仿宋_GB2312" w:eastAsia="仿宋_GB2312" w:cs="仿宋_GB2312"/>
          <w:sz w:val="32"/>
          <w:szCs w:val="32"/>
          <w:lang w:eastAsia="zh-CN"/>
        </w:rPr>
        <w:footnoteReference w:id="0"/>
      </w:r>
      <w:r>
        <w:rPr>
          <w:rFonts w:hint="eastAsia" w:ascii="仿宋_GB2312" w:hAnsi="仿宋_GB2312" w:eastAsia="仿宋_GB2312" w:cs="仿宋_GB2312"/>
          <w:sz w:val="32"/>
          <w:szCs w:val="32"/>
          <w:lang w:eastAsia="zh-CN"/>
        </w:rPr>
        <w:t>。</w:t>
      </w:r>
    </w:p>
    <w:p>
      <w:pPr>
        <w:tabs>
          <w:tab w:val="left" w:pos="249"/>
        </w:tabs>
        <w:spacing w:line="540" w:lineRule="exact"/>
        <w:ind w:firstLine="647"/>
        <w:rPr>
          <w:rFonts w:hint="eastAsia" w:ascii="仿宋_GB2312" w:hAnsi="仿宋_GB2312" w:eastAsia="仿宋_GB2312" w:cs="仿宋_GB2312"/>
          <w:sz w:val="32"/>
          <w:szCs w:val="32"/>
          <w:lang w:eastAsia="zh-CN"/>
        </w:rPr>
      </w:pPr>
    </w:p>
    <w:p>
      <w:pPr>
        <w:numPr>
          <w:ilvl w:val="0"/>
          <w:numId w:val="1"/>
        </w:numP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新质生产力的主要特征</w:t>
      </w:r>
    </w:p>
    <w:p>
      <w:pPr>
        <w:tabs>
          <w:tab w:val="left" w:pos="249"/>
        </w:tabs>
        <w:spacing w:line="540" w:lineRule="exact"/>
        <w:ind w:firstLine="647"/>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新质生产力最根本特点是要在新技术、新产业、新模式、新领域、新动能等方面实现真正有效的创新，即具有巨大潜力的基础性、前沿性和颠覆性的创新。所创新的技术、模式、产业、领域、动能等，以及劳动者、劳动对象和劳动资料及其组合关系，要实现“质”优、“质”变，即技术含量更高、知识密度更大、绿色的底色更加鲜亮、生产关系更加合理与完善，能够深刻改变人们的生产方式、生活方式及思维方式，进而为经济社会带来深刻而持久的变革。</w:t>
      </w:r>
    </w:p>
    <w:p>
      <w:pPr>
        <w:tabs>
          <w:tab w:val="left" w:pos="249"/>
        </w:tabs>
        <w:spacing w:line="540" w:lineRule="exact"/>
        <w:ind w:firstLine="647"/>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（一）以创新为第一动力，形成高科技的生产力</w:t>
      </w:r>
    </w:p>
    <w:p>
      <w:pPr>
        <w:tabs>
          <w:tab w:val="left" w:pos="249"/>
        </w:tabs>
        <w:spacing w:line="540" w:lineRule="exact"/>
        <w:ind w:firstLine="647"/>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科技创新深刻重塑生产力基本要素，催生新产业新业态，推动生产力向更高级、更先进的质态演进。科学技术的革命性突破往往能够带动生产要素创新性配置、产业深度转型升级，为形成更为先进的生产力奠定基础。</w:t>
      </w:r>
      <w:r>
        <w:rPr>
          <w:rFonts w:hint="eastAsia" w:ascii="仿宋_GB2312" w:hAnsi="仿宋_GB2312" w:eastAsia="仿宋_GB2312" w:cs="仿宋_GB2312"/>
          <w:b w:val="0"/>
          <w:bCs w:val="0"/>
          <w:sz w:val="32"/>
          <w:szCs w:val="32"/>
          <w:lang w:eastAsia="zh-CN"/>
        </w:rPr>
        <w:t>信息技术革命使发达国家获得较发展中国家在长期内更加强大的竞争优势，页岩气革命使美国获得较其他发达国家在长期内更为持久的能源优势</w:t>
      </w:r>
      <w:r>
        <w:rPr>
          <w:rFonts w:hint="eastAsia" w:ascii="仿宋_GB2312" w:hAnsi="仿宋_GB2312" w:eastAsia="仿宋_GB2312" w:cs="仿宋_GB2312"/>
          <w:sz w:val="32"/>
          <w:szCs w:val="32"/>
          <w:lang w:eastAsia="zh-CN"/>
        </w:rPr>
        <w:t>，这些都是以科技创新催生先进生产力的典型案例。近年来，我国科技创新能力稳步提高，在</w:t>
      </w:r>
      <w:r>
        <w:rPr>
          <w:rFonts w:hint="eastAsia" w:ascii="仿宋_GB2312" w:hAnsi="仿宋_GB2312" w:eastAsia="仿宋_GB2312" w:cs="仿宋_GB2312"/>
          <w:sz w:val="32"/>
          <w:szCs w:val="32"/>
          <w:u w:val="single"/>
          <w:lang w:eastAsia="zh-CN"/>
        </w:rPr>
        <w:t>载人航天、量子信息、核电技术、新能源技术、大飞机制造、生物医药等领域取得一系列重大成果</w:t>
      </w:r>
      <w:r>
        <w:rPr>
          <w:rFonts w:hint="eastAsia" w:ascii="仿宋_GB2312" w:hAnsi="仿宋_GB2312" w:eastAsia="仿宋_GB2312" w:cs="仿宋_GB2312"/>
          <w:sz w:val="32"/>
          <w:szCs w:val="32"/>
          <w:lang w:eastAsia="zh-CN"/>
        </w:rPr>
        <w:t>，进入创新型国家行列，具备了加快发展新质生产力的基础条件。新发展阶段，我国必须加强原创性、颠覆性科技创新，加快实现高水平科技自立自强，打好关键核心技术攻坚战，打造前瞻性布局战略性新兴产业和未来产业的坚实基石。</w:t>
      </w:r>
    </w:p>
    <w:p>
      <w:pPr>
        <w:tabs>
          <w:tab w:val="left" w:pos="249"/>
        </w:tabs>
        <w:spacing w:line="540" w:lineRule="exact"/>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lang w:eastAsia="zh-CN"/>
        </w:rPr>
        <w:t>）以战略性新兴产业和未来产业为主要载体，形成高效能的生产力</w:t>
      </w:r>
    </w:p>
    <w:p>
      <w:pPr>
        <w:tabs>
          <w:tab w:val="left" w:pos="249"/>
        </w:tabs>
        <w:spacing w:line="5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着眼于培育壮大新兴产业，布局建设未来产业以及改造提升传统产业，进而完善现代化产业体系。作为引领产业升级和未来发展的新支柱、新赛道，战略性新兴产业和未来产业的效能更高，具有创新活跃、技术密集、价值高端、前景广阔等特点，为新质生产力发展壮大提供了巨大空间。近年来，我国战略性新兴产业蓬勃发展，2022年增加值占国内生产总值比重超过13%，</w:t>
      </w:r>
      <w:r>
        <w:rPr>
          <w:rFonts w:hint="eastAsia" w:ascii="仿宋_GB2312" w:hAnsi="仿宋_GB2312" w:eastAsia="仿宋_GB2312" w:cs="仿宋_GB2312"/>
          <w:sz w:val="32"/>
          <w:szCs w:val="32"/>
          <w:u w:val="single"/>
          <w:lang w:eastAsia="zh-CN"/>
        </w:rPr>
        <w:t>新能源汽车、锂电池、光伏产品</w:t>
      </w:r>
      <w:r>
        <w:rPr>
          <w:rFonts w:hint="eastAsia" w:ascii="仿宋_GB2312" w:hAnsi="仿宋_GB2312" w:eastAsia="仿宋_GB2312" w:cs="仿宋_GB2312"/>
          <w:sz w:val="32"/>
          <w:szCs w:val="32"/>
          <w:lang w:eastAsia="zh-CN"/>
        </w:rPr>
        <w:t>等重点领域加快发展，在数字经济等新兴领域形成一定领先优势。另外，以新兴技术改造传统产业，推动新型工业化，提升产业链供应链韧性和安全水平，能够为新质生产力提供厚实土壤。我国前瞻谋划未来产业发展，促进技术创新、研发模式、生产方式、业务模式、组织结构等全面革新，发展新质生产力的产业基础不断夯实。</w:t>
      </w:r>
    </w:p>
    <w:p>
      <w:pPr>
        <w:tabs>
          <w:tab w:val="left" w:pos="249"/>
        </w:tabs>
        <w:spacing w:line="540" w:lineRule="exact"/>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（三）以</w:t>
      </w:r>
      <w:r>
        <w:rPr>
          <w:rFonts w:hint="eastAsia" w:ascii="仿宋_GB2312" w:hAnsi="仿宋_GB2312" w:eastAsia="仿宋_GB2312" w:cs="仿宋_GB2312"/>
          <w:b/>
          <w:bCs/>
          <w:sz w:val="32"/>
          <w:szCs w:val="32"/>
          <w:lang w:val="en-US" w:eastAsia="zh-CN"/>
        </w:rPr>
        <w:t>全要素生产力提升与供需平衡</w:t>
      </w:r>
      <w:r>
        <w:rPr>
          <w:rFonts w:hint="eastAsia" w:ascii="仿宋_GB2312" w:hAnsi="仿宋_GB2312" w:eastAsia="仿宋_GB2312" w:cs="仿宋_GB2312"/>
          <w:b/>
          <w:bCs/>
          <w:sz w:val="32"/>
          <w:szCs w:val="32"/>
          <w:lang w:eastAsia="zh-CN"/>
        </w:rPr>
        <w:t>为落脚点，形成高质量的生产力</w:t>
      </w:r>
    </w:p>
    <w:p>
      <w:pPr>
        <w:tabs>
          <w:tab w:val="left" w:pos="249"/>
        </w:tabs>
        <w:spacing w:line="5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供需有效匹配是社会大生产良性循环的重要标志。社会供给能力和需求实现程度受生产力发展状况制约，依托高水平的生产力才能实现高水平的供需动态平衡。</w:t>
      </w:r>
      <w:r>
        <w:rPr>
          <w:rFonts w:hint="eastAsia" w:ascii="仿宋_GB2312" w:hAnsi="仿宋_GB2312" w:eastAsia="仿宋_GB2312" w:cs="仿宋_GB2312"/>
          <w:sz w:val="32"/>
          <w:szCs w:val="32"/>
          <w:u w:val="single"/>
          <w:lang w:val="en-US" w:eastAsia="zh-CN"/>
        </w:rPr>
        <w:t>新质生产力</w:t>
      </w:r>
      <w:r>
        <w:rPr>
          <w:rFonts w:hint="eastAsia" w:ascii="仿宋_GB2312" w:hAnsi="仿宋_GB2312" w:eastAsia="仿宋_GB2312" w:cs="仿宋_GB2312"/>
          <w:sz w:val="32"/>
          <w:szCs w:val="32"/>
          <w:u w:val="single"/>
          <w:lang w:eastAsia="zh-CN"/>
        </w:rPr>
        <w:t>必须以全要素生产率大幅提升为核心标志，实现劳动者、劳动资料、劳动对象及其优化组合的跃升。</w:t>
      </w:r>
      <w:r>
        <w:rPr>
          <w:rFonts w:hint="eastAsia" w:ascii="仿宋_GB2312" w:hAnsi="仿宋_GB2312" w:eastAsia="仿宋_GB2312" w:cs="仿宋_GB2312"/>
          <w:sz w:val="32"/>
          <w:szCs w:val="32"/>
          <w:lang w:eastAsia="zh-CN"/>
        </w:rPr>
        <w:t>先进生产力必然要求全要素生产率的大幅提升，必然要求管理效率和体制机制效率的大幅提升。通过创新管理及商业模式和体制机制，推动劳动者、劳动资料、劳动对象及其优化组合的跃升，构成了新质生产力的基本要义。</w:t>
      </w:r>
    </w:p>
    <w:p>
      <w:pPr>
        <w:tabs>
          <w:tab w:val="left" w:pos="249"/>
        </w:tabs>
        <w:spacing w:line="540" w:lineRule="exact"/>
        <w:ind w:firstLine="640" w:firstLineChars="200"/>
        <w:rPr>
          <w:rFonts w:hint="eastAsia" w:ascii="仿宋_GB2312" w:hAnsi="仿宋_GB2312" w:eastAsia="仿宋_GB2312" w:cs="仿宋_GB2312"/>
          <w:sz w:val="32"/>
          <w:szCs w:val="32"/>
          <w:lang w:eastAsia="zh-CN"/>
        </w:rPr>
      </w:pPr>
    </w:p>
    <w:p>
      <w:pPr>
        <w:numPr>
          <w:ilvl w:val="0"/>
          <w:numId w:val="1"/>
        </w:numP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加构建科技创新和全面深化改革双轮驱动的新质生产力发展路径</w:t>
      </w:r>
    </w:p>
    <w:p>
      <w:pPr>
        <w:tabs>
          <w:tab w:val="left" w:pos="249"/>
        </w:tabs>
        <w:spacing w:line="540" w:lineRule="exact"/>
        <w:ind w:firstLine="647"/>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加快发展新质生产力，应当围绕劳动者、劳动资料、劳动对象及其优化组合的跃升，构建科技创新和全面深化改革双轮驱动的新质生产力发展路径。</w:t>
      </w:r>
    </w:p>
    <w:p>
      <w:pPr>
        <w:tabs>
          <w:tab w:val="left" w:pos="249"/>
        </w:tabs>
        <w:spacing w:line="540" w:lineRule="exact"/>
        <w:ind w:firstLine="647"/>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lang w:val="en-US" w:eastAsia="zh-CN"/>
        </w:rPr>
        <w:t>眼于劳动资料和劳动对象实现“新”“质”跃升，继续加强科技创新特别是原创性、颠覆性科技创新，及时将科技创新成果应用到具体产业和产业链。没有“新”“质”的劳动资料和劳动对象，新质生产力就无从谈起。而“新”“质”劳动资料和劳动对象最终落脚点，就是科技创新特别是原创性、颠覆性科技创新所引致的产业创新。为此，要着眼于劳动资料和劳动对象实现“新”“质”跃升，以国家战略需求为导向，</w:t>
      </w:r>
      <w:r>
        <w:rPr>
          <w:rFonts w:hint="eastAsia" w:ascii="仿宋_GB2312" w:hAnsi="仿宋_GB2312" w:eastAsia="仿宋_GB2312" w:cs="仿宋_GB2312"/>
          <w:sz w:val="32"/>
          <w:szCs w:val="32"/>
          <w:u w:val="single"/>
          <w:lang w:val="en-US" w:eastAsia="zh-CN"/>
        </w:rPr>
        <w:t>大力推动战略性新兴产业和未来产业的培育和建设，改造提升传统产业，完善现代化产业体系，确保产业体系自主可控、安全可靠，强化关键产业链供应链韧性</w:t>
      </w:r>
      <w:r>
        <w:rPr>
          <w:rFonts w:hint="eastAsia" w:ascii="仿宋_GB2312" w:hAnsi="仿宋_GB2312" w:eastAsia="仿宋_GB2312" w:cs="仿宋_GB2312"/>
          <w:sz w:val="32"/>
          <w:szCs w:val="32"/>
          <w:lang w:val="en-US" w:eastAsia="zh-CN"/>
        </w:rPr>
        <w:t>；大力推进新型工业化和加快建设</w:t>
      </w:r>
      <w:r>
        <w:rPr>
          <w:rFonts w:hint="eastAsia" w:ascii="仿宋_GB2312" w:hAnsi="仿宋_GB2312" w:eastAsia="仿宋_GB2312" w:cs="仿宋_GB2312"/>
          <w:sz w:val="32"/>
          <w:szCs w:val="32"/>
          <w:u w:val="single"/>
          <w:lang w:val="en-US" w:eastAsia="zh-CN"/>
        </w:rPr>
        <w:t>制造强国、质量强国、网络强国、数字中国和农业强国</w:t>
      </w:r>
      <w:r>
        <w:rPr>
          <w:rFonts w:hint="eastAsia" w:ascii="仿宋_GB2312" w:hAnsi="仿宋_GB2312" w:eastAsia="仿宋_GB2312" w:cs="仿宋_GB2312"/>
          <w:sz w:val="32"/>
          <w:szCs w:val="32"/>
          <w:lang w:val="en-US" w:eastAsia="zh-CN"/>
        </w:rPr>
        <w:t>等战略任务；</w:t>
      </w:r>
      <w:r>
        <w:rPr>
          <w:rFonts w:hint="eastAsia" w:ascii="仿宋_GB2312" w:hAnsi="仿宋_GB2312" w:eastAsia="仿宋_GB2312" w:cs="仿宋_GB2312"/>
          <w:sz w:val="32"/>
          <w:szCs w:val="32"/>
          <w:u w:val="single"/>
          <w:lang w:val="en-US" w:eastAsia="zh-CN"/>
        </w:rPr>
        <w:t>大力发展数字经济，促进数字经济和实体经济深度融合</w:t>
      </w:r>
      <w:r>
        <w:rPr>
          <w:rFonts w:hint="eastAsia" w:ascii="仿宋_GB2312" w:hAnsi="仿宋_GB2312" w:eastAsia="仿宋_GB2312" w:cs="仿宋_GB2312"/>
          <w:sz w:val="32"/>
          <w:szCs w:val="32"/>
          <w:lang w:val="en-US" w:eastAsia="zh-CN"/>
        </w:rPr>
        <w:t>。具体而言，</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推动产业链供应链优化升级。积极实施制造业技术改造升级工程培育牡大先进制造业集群，创建国家新型工业化示范区，推动传统产业高端化、智能化、绿色化转型，加快发展现代生产性服务业，</w:t>
      </w:r>
      <w:r>
        <w:rPr>
          <w:rFonts w:hint="eastAsia" w:ascii="仿宋_GB2312" w:hAnsi="仿宋_GB2312" w:eastAsia="仿宋_GB2312" w:cs="仿宋_GB2312"/>
          <w:sz w:val="32"/>
          <w:szCs w:val="32"/>
          <w:u w:val="single"/>
          <w:lang w:val="en-US" w:eastAsia="zh-CN"/>
        </w:rPr>
        <w:t>促进中小企业</w:t>
      </w:r>
      <w:r>
        <w:rPr>
          <w:rFonts w:hint="eastAsia" w:ascii="仿宋_GB2312" w:hAnsi="仿宋_GB2312" w:eastAsia="仿宋_GB2312" w:cs="仿宋_GB2312"/>
          <w:b/>
          <w:bCs/>
          <w:sz w:val="32"/>
          <w:szCs w:val="32"/>
          <w:u w:val="single"/>
          <w:lang w:val="en-US" w:eastAsia="zh-CN"/>
        </w:rPr>
        <w:t>专精特新发展</w:t>
      </w:r>
      <w:r>
        <w:rPr>
          <w:rFonts w:hint="eastAsia" w:ascii="仿宋_GB2312" w:hAnsi="仿宋_GB2312" w:eastAsia="仿宋_GB2312" w:cs="仿宋_GB2312"/>
          <w:sz w:val="32"/>
          <w:szCs w:val="32"/>
          <w:u w:val="single"/>
          <w:lang w:val="en-US" w:eastAsia="zh-CN"/>
        </w:rPr>
        <w:t>，加强标准引领和质量支撑，打造更多有国际影响力的“中国制造品牌</w:t>
      </w:r>
      <w:r>
        <w:rPr>
          <w:rFonts w:hint="eastAsia" w:ascii="仿宋_GB2312" w:hAnsi="仿宋_GB2312" w:eastAsia="仿宋_GB2312" w:cs="仿宋_GB2312"/>
          <w:sz w:val="32"/>
          <w:szCs w:val="32"/>
          <w:u w:val="single"/>
          <w:lang w:eastAsia="zh-CN"/>
        </w:rPr>
        <w:t>面对激烈国际竞争</w:t>
      </w:r>
      <w:r>
        <w:rPr>
          <w:rFonts w:hint="eastAsia" w:ascii="仿宋_GB2312" w:hAnsi="仿宋_GB2312" w:eastAsia="仿宋_GB2312" w:cs="仿宋_GB2312"/>
          <w:sz w:val="32"/>
          <w:szCs w:val="32"/>
          <w:lang w:eastAsia="zh-CN"/>
        </w:rPr>
        <w:t>，我国应抢抓机遇，积极促进新质生产力加快形成，实现我国生产力迭代升级、跨越发展。</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eastAsia="zh-CN"/>
        </w:rPr>
        <w:t>积极培育新兴产业和未来产业。巩固扩大智能网联新能源汽车等产业领先优势，加快前沿新兴氢能、新材料、创新药等产业发展，积极打造生物制造、商业航天、低空经济等新增长引擎，开辟量子技术、生命科学等新赛道，创建一批未来产业先导区。</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深入推进数字经济创新发展。</w:t>
      </w:r>
      <w:r>
        <w:rPr>
          <w:rFonts w:hint="eastAsia" w:ascii="仿宋_GB2312" w:hAnsi="仿宋_GB2312" w:eastAsia="仿宋_GB2312" w:cs="仿宋_GB2312"/>
          <w:sz w:val="32"/>
          <w:szCs w:val="32"/>
          <w:lang w:eastAsia="zh-CN"/>
        </w:rPr>
        <w:t>积极推进数字产业化、产业数字化</w:t>
      </w:r>
      <w:r>
        <w:rPr>
          <w:rFonts w:hint="eastAsia" w:ascii="仿宋_GB2312" w:hAnsi="仿宋_GB2312" w:eastAsia="仿宋_GB2312" w:cs="仿宋_GB2312"/>
          <w:sz w:val="32"/>
          <w:szCs w:val="32"/>
          <w:u w:val="single"/>
          <w:lang w:eastAsia="zh-CN"/>
        </w:rPr>
        <w:t>，促进数字技术和实体经济深度融合，深化大数据、人工智能等研发应用开展“人工智能+”行动，</w:t>
      </w:r>
      <w:r>
        <w:rPr>
          <w:rFonts w:hint="eastAsia" w:ascii="仿宋_GB2312" w:hAnsi="仿宋_GB2312" w:eastAsia="仿宋_GB2312" w:cs="仿宋_GB2312"/>
          <w:sz w:val="32"/>
          <w:szCs w:val="32"/>
          <w:lang w:eastAsia="zh-CN"/>
        </w:rPr>
        <w:t>打造具有国际竞争力的数字产业集群，实施制造业数字化转型行动，加快工业互联网规模化应用，推进服务业数字化，建设智慧城市、数字乡村，适度超前建设数字基础设施，</w:t>
      </w:r>
      <w:r>
        <w:rPr>
          <w:rFonts w:hint="eastAsia" w:ascii="仿宋_GB2312" w:hAnsi="仿宋_GB2312" w:eastAsia="仿宋_GB2312" w:cs="仿宋_GB2312"/>
          <w:sz w:val="32"/>
          <w:szCs w:val="32"/>
          <w:u w:val="single"/>
          <w:lang w:eastAsia="zh-CN"/>
        </w:rPr>
        <w:t>加快形成全国一体化算力体系。</w:t>
      </w:r>
    </w:p>
    <w:p>
      <w:pPr>
        <w:tabs>
          <w:tab w:val="left" w:pos="249"/>
        </w:tabs>
        <w:spacing w:line="540" w:lineRule="exact"/>
        <w:ind w:firstLine="647"/>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none"/>
          <w:lang w:eastAsia="zh-CN"/>
        </w:rPr>
        <w:t>着眼于劳动者、劳动资料、劳动对象本身及其优化组合关系的跃升，以全面深化改革为新质生产力形成提供强大动力。一方面，新质劳动者、新质劳动资料和新质劳动对象本身的形成需要通过制度机制创新来加以发展壮大。例如，要通过收益分配机制、鼓励创新和宽容失败良好氛围的营造机制、培养与评价机制、保障和流动机制、自由探索机制等的创新，加快推动新质劳动者队伍的发展壮大。特别要加大培育包括战略科学家、卓越工程师、大国工匠、高技能人才等在内的科技人才队伍的力度，</w:t>
      </w:r>
      <w:r>
        <w:rPr>
          <w:rFonts w:hint="eastAsia" w:ascii="仿宋_GB2312" w:hAnsi="仿宋_GB2312" w:eastAsia="仿宋_GB2312" w:cs="仿宋_GB2312"/>
          <w:sz w:val="32"/>
          <w:szCs w:val="32"/>
          <w:u w:val="single"/>
          <w:lang w:eastAsia="zh-CN"/>
        </w:rPr>
        <w:t>要培育一大批懂科技、懂市场、懂金融的战略企业家</w:t>
      </w:r>
      <w:r>
        <w:rPr>
          <w:rFonts w:hint="eastAsia" w:ascii="仿宋_GB2312" w:hAnsi="仿宋_GB2312" w:eastAsia="仿宋_GB2312" w:cs="仿宋_GB2312"/>
          <w:sz w:val="32"/>
          <w:szCs w:val="32"/>
          <w:u w:val="none"/>
          <w:lang w:eastAsia="zh-CN"/>
        </w:rPr>
        <w:t>。另一方面，新质劳动者、新质劳动资料、新质劳动对象的组合关系及其优化，亦需要通过全面深化改革推进。要着力打通束缚新质生产力发展的生产关系堵点卡点，</w:t>
      </w:r>
      <w:r>
        <w:rPr>
          <w:rFonts w:hint="eastAsia" w:ascii="仿宋_GB2312" w:hAnsi="仿宋_GB2312" w:eastAsia="仿宋_GB2312" w:cs="仿宋_GB2312"/>
          <w:sz w:val="32"/>
          <w:szCs w:val="32"/>
          <w:u w:val="single"/>
          <w:lang w:eastAsia="zh-CN"/>
        </w:rPr>
        <w:t>形成与新质生产力相适应的新型生产关系，让各种先进优质生产要素向新质生产力顺畅流动。</w:t>
      </w:r>
    </w:p>
    <w:p>
      <w:pPr>
        <w:tabs>
          <w:tab w:val="left" w:pos="249"/>
        </w:tabs>
        <w:spacing w:line="540" w:lineRule="exact"/>
        <w:ind w:firstLine="647"/>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新型生产关系构建中，真正发挥市场在资源配置中的决定性作用，更好发挥政府作用尤为重要。要加快构建全国统一大市场，深化要素市场化改革，建设高标准市场体系，加快完善产权保护、市场准入、公平竞争、社会信用等市场经济基础制度，进一步深化简政放权、放管结合、优化服务改革，营造市场化、法治化、国际化一流营商环境。</w:t>
      </w:r>
    </w:p>
    <w:p>
      <w:pPr>
        <w:tabs>
          <w:tab w:val="left" w:pos="249"/>
        </w:tabs>
        <w:spacing w:line="540" w:lineRule="exact"/>
        <w:ind w:firstLine="647"/>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为加快“卡脖子”关键核心技术的突破，强化基础研究，突出原创，就必须完善党中央对科技工作统一领导的体制，健全新型举国体制，强化国家战略科技力量，</w:t>
      </w:r>
      <w:r>
        <w:rPr>
          <w:rFonts w:hint="eastAsia" w:ascii="仿宋_GB2312" w:hAnsi="仿宋_GB2312" w:eastAsia="仿宋_GB2312" w:cs="仿宋_GB2312"/>
          <w:sz w:val="32"/>
          <w:szCs w:val="32"/>
          <w:u w:val="single"/>
          <w:lang w:eastAsia="zh-CN"/>
        </w:rPr>
        <w:t>优化国家科研机构、高水平研究型大学、科技领军企业的定位和布局，形成国家实验室体系，统筹推进国际科技创新中心、区域科技创新中心建设。</w:t>
      </w:r>
    </w:p>
    <w:p>
      <w:pPr>
        <w:tabs>
          <w:tab w:val="left" w:pos="249"/>
        </w:tabs>
        <w:spacing w:line="540" w:lineRule="exact"/>
        <w:ind w:firstLine="647"/>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lang w:eastAsia="zh-CN"/>
        </w:rPr>
        <w:t>国家战略规划在我国新质生产力发展进程中具有导向性作用，要构建不断完善战略性新兴产业和未来产业发展规划的体制机制，</w:t>
      </w:r>
      <w:r>
        <w:rPr>
          <w:rFonts w:hint="eastAsia" w:ascii="仿宋_GB2312" w:hAnsi="仿宋_GB2312" w:eastAsia="仿宋_GB2312" w:cs="仿宋_GB2312"/>
          <w:sz w:val="32"/>
          <w:szCs w:val="32"/>
          <w:u w:val="single"/>
          <w:lang w:eastAsia="zh-CN"/>
        </w:rPr>
        <w:t>构建以企业为主体、市场为导向、产学研用深度融合的技术创新体系，</w:t>
      </w:r>
      <w:r>
        <w:rPr>
          <w:rFonts w:hint="eastAsia" w:ascii="仿宋_GB2312" w:hAnsi="仿宋_GB2312" w:eastAsia="仿宋_GB2312" w:cs="仿宋_GB2312"/>
          <w:sz w:val="32"/>
          <w:szCs w:val="32"/>
          <w:lang w:eastAsia="zh-CN"/>
        </w:rPr>
        <w:t>不断抢占全球产业制高点，推动产业链、产业集群、产业生态体系的不断优化</w:t>
      </w:r>
      <w:r>
        <w:rPr>
          <w:rFonts w:hint="eastAsia" w:ascii="仿宋_GB2312" w:hAnsi="仿宋_GB2312" w:eastAsia="仿宋_GB2312" w:cs="仿宋_GB2312"/>
          <w:sz w:val="32"/>
          <w:szCs w:val="32"/>
          <w:u w:val="single"/>
          <w:lang w:eastAsia="zh-CN"/>
        </w:rPr>
        <w:t>，促进科技创新、</w:t>
      </w:r>
      <w:r>
        <w:rPr>
          <w:rFonts w:hint="eastAsia" w:ascii="仿宋_GB2312" w:hAnsi="仿宋_GB2312" w:eastAsia="仿宋_GB2312" w:cs="仿宋_GB2312"/>
          <w:b/>
          <w:bCs/>
          <w:sz w:val="32"/>
          <w:szCs w:val="32"/>
          <w:u w:val="single"/>
          <w:lang w:eastAsia="zh-CN"/>
        </w:rPr>
        <w:t>现代金融</w:t>
      </w:r>
      <w:r>
        <w:rPr>
          <w:rFonts w:hint="eastAsia" w:ascii="仿宋_GB2312" w:hAnsi="仿宋_GB2312" w:eastAsia="仿宋_GB2312" w:cs="仿宋_GB2312"/>
          <w:sz w:val="32"/>
          <w:szCs w:val="32"/>
          <w:u w:val="single"/>
          <w:lang w:eastAsia="zh-CN"/>
        </w:rPr>
        <w:t>、人力资源等要素的</w:t>
      </w:r>
      <w:r>
        <w:rPr>
          <w:rFonts w:hint="eastAsia" w:ascii="仿宋_GB2312" w:hAnsi="仿宋_GB2312" w:eastAsia="仿宋_GB2312" w:cs="仿宋_GB2312"/>
          <w:b/>
          <w:bCs/>
          <w:sz w:val="32"/>
          <w:szCs w:val="32"/>
          <w:u w:val="single"/>
          <w:lang w:eastAsia="zh-CN"/>
        </w:rPr>
        <w:t>集聚共享</w:t>
      </w:r>
      <w:r>
        <w:rPr>
          <w:rFonts w:hint="eastAsia" w:ascii="仿宋_GB2312" w:hAnsi="仿宋_GB2312" w:eastAsia="仿宋_GB2312" w:cs="仿宋_GB2312"/>
          <w:sz w:val="32"/>
          <w:szCs w:val="32"/>
          <w:u w:val="single"/>
          <w:lang w:eastAsia="zh-CN"/>
        </w:rPr>
        <w:t>。</w:t>
      </w:r>
    </w:p>
    <w:p>
      <w:pPr>
        <w:tabs>
          <w:tab w:val="left" w:pos="249"/>
        </w:tabs>
        <w:spacing w:line="540" w:lineRule="exact"/>
        <w:ind w:firstLine="647"/>
        <w:rPr>
          <w:rFonts w:hint="eastAsia" w:ascii="仿宋_GB2312" w:hAnsi="仿宋_GB2312" w:eastAsia="仿宋_GB2312" w:cs="仿宋_GB2312"/>
          <w:sz w:val="32"/>
          <w:szCs w:val="32"/>
          <w:u w:val="single"/>
          <w:lang w:eastAsia="zh-CN"/>
        </w:rPr>
      </w:pPr>
    </w:p>
    <w:p>
      <w:pPr>
        <w:numPr>
          <w:ilvl w:val="0"/>
          <w:numId w:val="1"/>
        </w:numP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新质生产力</w:t>
      </w:r>
      <w:r>
        <w:rPr>
          <w:rFonts w:hint="eastAsia" w:ascii="仿宋_GB2312" w:hAnsi="仿宋_GB2312" w:eastAsia="仿宋_GB2312" w:cs="仿宋_GB2312"/>
          <w:b/>
          <w:bCs/>
          <w:sz w:val="32"/>
          <w:szCs w:val="32"/>
          <w:lang w:val="en-US" w:eastAsia="zh-CN"/>
        </w:rPr>
        <w:t>如何与再担保结合</w:t>
      </w:r>
    </w:p>
    <w:p>
      <w:pPr>
        <w:tabs>
          <w:tab w:val="left" w:pos="249"/>
        </w:tabs>
        <w:spacing w:line="5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作为政策性融资担保机构，要发挥好政策性工具的作用，要将支持中小企业高质量发展与助力新质生产力发展有机结合，通过有重点地选择服务对象、创新担保产品、加快数字化转型等举措，为中小企业提供全方位、多层次的金融服务支持，加快形成具有再担保特色的新质生产力。</w:t>
      </w:r>
    </w:p>
    <w:p>
      <w:pPr>
        <w:tabs>
          <w:tab w:val="left" w:pos="249"/>
        </w:tabs>
        <w:spacing w:line="54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u w:val="single"/>
          <w:lang w:val="en-US" w:eastAsia="zh-CN"/>
        </w:rPr>
        <w:t>一是在服务对象上</w:t>
      </w:r>
      <w:r>
        <w:rPr>
          <w:rFonts w:hint="default" w:ascii="仿宋_GB2312" w:hAnsi="仿宋_GB2312" w:eastAsia="仿宋_GB2312" w:cs="仿宋_GB2312"/>
          <w:sz w:val="32"/>
          <w:szCs w:val="32"/>
          <w:lang w:val="en-US" w:eastAsia="zh-CN"/>
        </w:rPr>
        <w:t>，要重点扶持高成长潜力的</w:t>
      </w:r>
      <w:r>
        <w:rPr>
          <w:rFonts w:hint="eastAsia" w:ascii="仿宋_GB2312" w:hAnsi="仿宋_GB2312" w:eastAsia="仿宋_GB2312" w:cs="仿宋_GB2312"/>
          <w:sz w:val="32"/>
          <w:szCs w:val="32"/>
          <w:lang w:val="en-US" w:eastAsia="zh-CN"/>
        </w:rPr>
        <w:t>科技型</w:t>
      </w:r>
      <w:r>
        <w:rPr>
          <w:rFonts w:hint="default" w:ascii="仿宋_GB2312" w:hAnsi="仿宋_GB2312" w:eastAsia="仿宋_GB2312" w:cs="仿宋_GB2312"/>
          <w:sz w:val="32"/>
          <w:szCs w:val="32"/>
          <w:lang w:val="en-US" w:eastAsia="zh-CN"/>
        </w:rPr>
        <w:t>中小企业，推动资金流向更多有潜力引领科技创新和产业变革的新质生产力领域。通过为新制造、新装备、新业态企业提供</w:t>
      </w:r>
      <w:r>
        <w:rPr>
          <w:rFonts w:hint="eastAsia" w:ascii="仿宋_GB2312" w:hAnsi="仿宋_GB2312" w:eastAsia="仿宋_GB2312" w:cs="仿宋_GB2312"/>
          <w:sz w:val="32"/>
          <w:szCs w:val="32"/>
          <w:lang w:val="en-US" w:eastAsia="zh-CN"/>
        </w:rPr>
        <w:t>再</w:t>
      </w:r>
      <w:r>
        <w:rPr>
          <w:rFonts w:hint="default" w:ascii="仿宋_GB2312" w:hAnsi="仿宋_GB2312" w:eastAsia="仿宋_GB2312" w:cs="仿宋_GB2312"/>
          <w:sz w:val="32"/>
          <w:szCs w:val="32"/>
          <w:lang w:val="en-US" w:eastAsia="zh-CN"/>
        </w:rPr>
        <w:t>担保服务，加速其研发进程和技术落地</w:t>
      </w:r>
      <w:r>
        <w:rPr>
          <w:rFonts w:hint="eastAsia" w:ascii="仿宋_GB2312" w:hAnsi="仿宋_GB2312" w:eastAsia="仿宋_GB2312" w:cs="仿宋_GB2312"/>
          <w:sz w:val="32"/>
          <w:szCs w:val="32"/>
          <w:lang w:val="en-US" w:eastAsia="zh-CN"/>
        </w:rPr>
        <w:t>，发挥金融的牵引作用</w:t>
      </w:r>
      <w:r>
        <w:rPr>
          <w:rFonts w:hint="default" w:ascii="仿宋_GB2312" w:hAnsi="仿宋_GB2312" w:eastAsia="仿宋_GB2312" w:cs="仿宋_GB2312"/>
          <w:sz w:val="32"/>
          <w:szCs w:val="32"/>
          <w:lang w:val="en-US" w:eastAsia="zh-CN"/>
        </w:rPr>
        <w:t>。</w:t>
      </w:r>
    </w:p>
    <w:p>
      <w:pPr>
        <w:tabs>
          <w:tab w:val="left" w:pos="249"/>
        </w:tabs>
        <w:spacing w:line="54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u w:val="single"/>
          <w:lang w:val="en-US" w:eastAsia="zh-CN"/>
        </w:rPr>
        <w:t>二是在产品创新上</w:t>
      </w:r>
      <w:r>
        <w:rPr>
          <w:rFonts w:hint="default" w:ascii="仿宋_GB2312" w:hAnsi="仿宋_GB2312" w:eastAsia="仿宋_GB2312" w:cs="仿宋_GB2312"/>
          <w:sz w:val="32"/>
          <w:szCs w:val="32"/>
          <w:lang w:val="en-US" w:eastAsia="zh-CN"/>
        </w:rPr>
        <w:t>，要结合新兴产业特点以及政策支持方向，推出行之有效的创新服务产品，降低融资门槛。总结推广“</w:t>
      </w:r>
      <w:r>
        <w:rPr>
          <w:rFonts w:hint="eastAsia" w:ascii="仿宋_GB2312" w:hAnsi="仿宋_GB2312" w:eastAsia="仿宋_GB2312" w:cs="仿宋_GB2312"/>
          <w:sz w:val="32"/>
          <w:szCs w:val="32"/>
          <w:lang w:val="en-US" w:eastAsia="zh-CN"/>
        </w:rPr>
        <w:t>蜀担快贷</w:t>
      </w:r>
      <w:r>
        <w:rPr>
          <w:rFonts w:hint="default" w:ascii="仿宋_GB2312" w:hAnsi="仿宋_GB2312" w:eastAsia="仿宋_GB2312" w:cs="仿宋_GB2312"/>
          <w:sz w:val="32"/>
          <w:szCs w:val="32"/>
          <w:lang w:val="en-US" w:eastAsia="zh-CN"/>
        </w:rPr>
        <w:t>”等产品经验做法，加大高质量的产品创新力度，提高新型担保产品研发产出成效。</w:t>
      </w:r>
    </w:p>
    <w:p>
      <w:pPr>
        <w:tabs>
          <w:tab w:val="left" w:pos="249"/>
        </w:tabs>
        <w:spacing w:line="54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u w:val="single"/>
          <w:lang w:val="en-US" w:eastAsia="zh-CN"/>
        </w:rPr>
        <w:t>三是在服务效率上</w:t>
      </w:r>
      <w:r>
        <w:rPr>
          <w:rFonts w:hint="default" w:ascii="仿宋_GB2312" w:hAnsi="仿宋_GB2312" w:eastAsia="仿宋_GB2312" w:cs="仿宋_GB2312"/>
          <w:sz w:val="32"/>
          <w:szCs w:val="32"/>
          <w:lang w:val="en-US" w:eastAsia="zh-CN"/>
        </w:rPr>
        <w:t>，要持续推进数字化转型，通过金融科技来满足高效率需求。加强与外部数字化科技机构合作，利用大数据、人工智能等技术进行担保额度评估和风险控制，聚焦开发</w:t>
      </w:r>
      <w:r>
        <w:rPr>
          <w:rFonts w:hint="eastAsia" w:ascii="仿宋_GB2312" w:hAnsi="仿宋_GB2312" w:eastAsia="仿宋_GB2312" w:cs="仿宋_GB2312"/>
          <w:sz w:val="32"/>
          <w:szCs w:val="32"/>
          <w:lang w:val="en-US" w:eastAsia="zh-CN"/>
        </w:rPr>
        <w:t>优化</w:t>
      </w:r>
      <w:r>
        <w:rPr>
          <w:rFonts w:hint="default" w:ascii="仿宋_GB2312" w:hAnsi="仿宋_GB2312" w:eastAsia="仿宋_GB2312" w:cs="仿宋_GB2312"/>
          <w:sz w:val="32"/>
          <w:szCs w:val="32"/>
          <w:lang w:val="en-US" w:eastAsia="zh-CN"/>
        </w:rPr>
        <w:t>批量化数字化担保业务产品，提高企业获得融资效率，助力新质生产力发展。</w:t>
      </w:r>
    </w:p>
    <w:p>
      <w:pPr>
        <w:tabs>
          <w:tab w:val="left" w:pos="249"/>
        </w:tabs>
        <w:spacing w:line="54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四是在平台参与上</w:t>
      </w:r>
      <w:r>
        <w:rPr>
          <w:rFonts w:hint="eastAsia" w:ascii="仿宋_GB2312" w:hAnsi="仿宋_GB2312" w:eastAsia="仿宋_GB2312" w:cs="仿宋_GB2312"/>
          <w:sz w:val="32"/>
          <w:szCs w:val="32"/>
          <w:lang w:val="en-US" w:eastAsia="zh-CN"/>
        </w:rPr>
        <w:t>，作为四川省科技金融示范基地、四川省产业金融联盟成员，围绕创新科技金融产品与服务、集聚科技金融资源，以市场为导向，积极推进科技创新、现代金融、人力资源等要素的集聚共享，赋能科技创新促进经济高质量发展。</w:t>
      </w:r>
    </w:p>
    <w:p>
      <w:pPr>
        <w:tabs>
          <w:tab w:val="left" w:pos="249"/>
        </w:tabs>
        <w:spacing w:line="540" w:lineRule="exact"/>
        <w:rPr>
          <w:rFonts w:hint="eastAsia" w:ascii="仿宋_GB2312" w:hAnsi="仿宋_GB2312" w:eastAsia="仿宋_GB2312" w:cs="仿宋_GB2312"/>
          <w:sz w:val="32"/>
          <w:szCs w:val="32"/>
          <w:lang w:eastAsia="zh-CN"/>
        </w:rPr>
      </w:pPr>
    </w:p>
    <w:p>
      <w:pPr>
        <w:tabs>
          <w:tab w:val="left" w:pos="249"/>
        </w:tabs>
        <w:spacing w:line="540" w:lineRule="exact"/>
        <w:rPr>
          <w:rFonts w:hint="eastAsia" w:ascii="仿宋_GB2312" w:hAnsi="仿宋_GB2312" w:eastAsia="仿宋_GB2312" w:cs="仿宋_GB2312"/>
          <w:sz w:val="32"/>
          <w:szCs w:val="32"/>
          <w:lang w:eastAsia="zh-CN"/>
        </w:rPr>
      </w:pPr>
    </w:p>
    <w:p>
      <w:pPr>
        <w:tabs>
          <w:tab w:val="left" w:pos="249"/>
        </w:tabs>
        <w:spacing w:line="540" w:lineRule="exact"/>
        <w:rPr>
          <w:rFonts w:hint="eastAsia" w:ascii="仿宋_GB2312" w:hAnsi="仿宋_GB2312" w:eastAsia="仿宋_GB2312" w:cs="仿宋_GB2312"/>
          <w:sz w:val="32"/>
          <w:szCs w:val="32"/>
          <w:lang w:eastAsia="zh-CN"/>
        </w:rPr>
      </w:pPr>
    </w:p>
    <w:p>
      <w:pPr>
        <w:tabs>
          <w:tab w:val="left" w:pos="249"/>
        </w:tabs>
        <w:spacing w:line="540" w:lineRule="exact"/>
        <w:rPr>
          <w:rFonts w:hint="eastAsia" w:ascii="仿宋_GB2312" w:hAnsi="仿宋_GB2312" w:eastAsia="仿宋_GB2312" w:cs="仿宋_GB2312"/>
          <w:sz w:val="32"/>
          <w:szCs w:val="32"/>
          <w:lang w:eastAsia="zh-CN"/>
        </w:rPr>
      </w:pPr>
    </w:p>
    <w:p>
      <w:pPr>
        <w:tabs>
          <w:tab w:val="left" w:pos="249"/>
        </w:tabs>
        <w:spacing w:line="540" w:lineRule="exact"/>
        <w:rPr>
          <w:rFonts w:hint="eastAsia" w:ascii="仿宋_GB2312" w:hAnsi="仿宋_GB2312" w:eastAsia="仿宋_GB2312" w:cs="仿宋_GB2312"/>
          <w:sz w:val="32"/>
          <w:szCs w:val="32"/>
          <w:lang w:eastAsia="zh-CN"/>
        </w:rPr>
      </w:pPr>
    </w:p>
    <w:p>
      <w:pPr>
        <w:tabs>
          <w:tab w:val="left" w:pos="249"/>
        </w:tabs>
        <w:spacing w:line="540" w:lineRule="exact"/>
        <w:rPr>
          <w:rFonts w:hint="eastAsia" w:ascii="仿宋_GB2312" w:hAnsi="仿宋_GB2312" w:eastAsia="仿宋_GB2312" w:cs="仿宋_GB2312"/>
          <w:sz w:val="32"/>
          <w:szCs w:val="32"/>
          <w:lang w:eastAsia="zh-CN"/>
        </w:rPr>
      </w:pPr>
    </w:p>
    <w:p>
      <w:pPr>
        <w:tabs>
          <w:tab w:val="left" w:pos="249"/>
        </w:tabs>
        <w:spacing w:line="540" w:lineRule="exact"/>
        <w:rPr>
          <w:rFonts w:hint="eastAsia" w:ascii="仿宋_GB2312" w:hAnsi="仿宋_GB2312" w:eastAsia="仿宋_GB2312" w:cs="仿宋_GB2312"/>
          <w:sz w:val="32"/>
          <w:szCs w:val="32"/>
          <w:lang w:eastAsia="zh-CN"/>
        </w:rPr>
      </w:pPr>
    </w:p>
    <w:p>
      <w:pPr>
        <w:tabs>
          <w:tab w:val="left" w:pos="249"/>
        </w:tabs>
        <w:spacing w:line="540" w:lineRule="exact"/>
        <w:rPr>
          <w:rFonts w:hint="eastAsia" w:ascii="仿宋_GB2312" w:hAnsi="仿宋_GB2312" w:eastAsia="仿宋_GB2312" w:cs="仿宋_GB2312"/>
          <w:sz w:val="32"/>
          <w:szCs w:val="32"/>
          <w:lang w:eastAsia="zh-CN"/>
        </w:rPr>
      </w:pPr>
    </w:p>
    <w:p>
      <w:pPr>
        <w:tabs>
          <w:tab w:val="left" w:pos="249"/>
        </w:tabs>
        <w:spacing w:line="540" w:lineRule="exact"/>
        <w:rPr>
          <w:rFonts w:hint="eastAsia" w:ascii="仿宋_GB2312" w:hAnsi="仿宋_GB2312" w:eastAsia="仿宋_GB2312" w:cs="仿宋_GB2312"/>
          <w:sz w:val="32"/>
          <w:szCs w:val="32"/>
          <w:lang w:eastAsia="zh-CN"/>
        </w:rPr>
      </w:pPr>
    </w:p>
    <w:p>
      <w:pPr>
        <w:tabs>
          <w:tab w:val="left" w:pos="249"/>
        </w:tabs>
        <w:spacing w:line="540" w:lineRule="exact"/>
        <w:rPr>
          <w:rFonts w:hint="eastAsia" w:ascii="仿宋_GB2312" w:hAnsi="仿宋_GB2312" w:eastAsia="仿宋_GB2312" w:cs="仿宋_GB2312"/>
          <w:sz w:val="32"/>
          <w:szCs w:val="32"/>
          <w:lang w:eastAsia="zh-CN"/>
        </w:rPr>
      </w:pPr>
    </w:p>
    <w:p>
      <w:pPr>
        <w:tabs>
          <w:tab w:val="left" w:pos="249"/>
        </w:tabs>
        <w:spacing w:line="540" w:lineRule="exact"/>
        <w:rPr>
          <w:rFonts w:hint="eastAsia" w:ascii="仿宋_GB2312" w:hAnsi="仿宋_GB2312" w:eastAsia="仿宋_GB2312" w:cs="仿宋_GB2312"/>
          <w:sz w:val="32"/>
          <w:szCs w:val="32"/>
          <w:lang w:eastAsia="zh-CN"/>
        </w:rPr>
      </w:pPr>
    </w:p>
    <w:p>
      <w:pPr>
        <w:tabs>
          <w:tab w:val="left" w:pos="249"/>
        </w:tabs>
        <w:spacing w:line="540" w:lineRule="exact"/>
        <w:rPr>
          <w:rFonts w:hint="eastAsia" w:ascii="仿宋_GB2312" w:hAnsi="仿宋_GB2312" w:eastAsia="仿宋_GB2312" w:cs="仿宋_GB2312"/>
          <w:sz w:val="32"/>
          <w:szCs w:val="32"/>
          <w:lang w:eastAsia="zh-CN"/>
        </w:rPr>
      </w:pPr>
    </w:p>
    <w:tbl>
      <w:tblPr>
        <w:tblStyle w:val="4"/>
        <w:tblW w:w="0" w:type="auto"/>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9" w:type="dxa"/>
            <w:tcBorders>
              <w:left w:val="nil"/>
              <w:bottom w:val="single" w:color="auto" w:sz="8" w:space="0"/>
              <w:right w:val="nil"/>
            </w:tcBorders>
            <w:noWrap w:val="0"/>
            <w:vAlign w:val="top"/>
          </w:tcPr>
          <w:p>
            <w:pPr>
              <w:spacing w:line="460" w:lineRule="exact"/>
              <w:rPr>
                <w:rFonts w:hint="eastAsia" w:ascii="仿宋_GB2312" w:hAnsi="仿宋_GB2312" w:eastAsia="仿宋" w:cs="仿宋_GB2312"/>
                <w:sz w:val="28"/>
                <w:szCs w:val="28"/>
                <w:lang w:eastAsia="zh-CN"/>
              </w:rPr>
            </w:pPr>
            <w:r>
              <w:rPr>
                <w:rFonts w:hint="eastAsia" w:ascii="仿宋" w:hAnsi="仿宋" w:eastAsia="仿宋" w:cs="仿宋"/>
                <w:sz w:val="28"/>
                <w:szCs w:val="28"/>
                <w:lang w:val="en-US" w:eastAsia="zh-CN"/>
              </w:rPr>
              <w:t>送</w:t>
            </w:r>
            <w:r>
              <w:rPr>
                <w:rFonts w:hint="eastAsia" w:ascii="仿宋" w:hAnsi="仿宋" w:eastAsia="仿宋" w:cs="仿宋"/>
                <w:sz w:val="28"/>
                <w:szCs w:val="28"/>
              </w:rPr>
              <w:t>：公司领导、各部门</w:t>
            </w:r>
            <w:r>
              <w:rPr>
                <w:rFonts w:hint="eastAsia" w:ascii="仿宋" w:hAnsi="仿宋" w:eastAsia="仿宋" w:cs="仿宋"/>
                <w:sz w:val="28"/>
                <w:szCs w:val="28"/>
                <w:lang w:eastAsia="zh-CN"/>
              </w:rPr>
              <w:t>。</w:t>
            </w:r>
          </w:p>
        </w:tc>
      </w:tr>
    </w:tbl>
    <w:p/>
    <w:sectPr>
      <w:footerReference r:id="rId4" w:type="default"/>
      <w:pgSz w:w="11906" w:h="16838"/>
      <w:pgMar w:top="2098" w:right="1587" w:bottom="2098" w:left="1587" w:header="851" w:footer="136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6F0D371-312D-483B-A59E-D0074E612C2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embedRegular r:id="rId2" w:fontKey="{53129AC6-08BC-420E-807B-4EAEE5A24754}"/>
  </w:font>
  <w:font w:name="仿宋_GB2312">
    <w:panose1 w:val="02010609030101010101"/>
    <w:charset w:val="86"/>
    <w:family w:val="modern"/>
    <w:pitch w:val="default"/>
    <w:sig w:usb0="00000001" w:usb1="080E0000" w:usb2="00000000" w:usb3="00000000" w:csb0="00040000" w:csb1="00000000"/>
    <w:embedRegular r:id="rId3" w:fontKey="{989586BD-E16D-480D-A683-85DD5FDEF890}"/>
  </w:font>
  <w:font w:name="仿宋">
    <w:panose1 w:val="02010609060101010101"/>
    <w:charset w:val="86"/>
    <w:family w:val="modern"/>
    <w:pitch w:val="default"/>
    <w:sig w:usb0="800002BF" w:usb1="38CF7CFA" w:usb2="00000016" w:usb3="00000000" w:csb0="00040001" w:csb1="00000000"/>
    <w:embedRegular r:id="rId4" w:fontKey="{493B8657-AC37-4E34-8A1B-591359A9B693}"/>
  </w:font>
  <w:font w:name="楷体_GB2312">
    <w:panose1 w:val="02010609030101010101"/>
    <w:charset w:val="86"/>
    <w:family w:val="modern"/>
    <w:pitch w:val="default"/>
    <w:sig w:usb0="00000001" w:usb1="080E0000" w:usb2="00000000" w:usb3="00000000" w:csb0="00040000" w:csb1="00000000"/>
    <w:embedRegular r:id="rId5" w:fontKey="{6E7DA950-4900-4C9B-93E0-C3A32CB77FA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IGVwN+IBAADMAwAADgAA&#10;AAAAAAABACAAAAAeAQAAZHJzL2Uyb0RvYy54bWxQSwUGAAAAAAYABgBZAQAAcgUAAAAA&#10;">
              <v:fill on="f" focussize="0,0"/>
              <v:stroke on="f"/>
              <v:imagedata o:title=""/>
              <o:lock v:ext="edit" aspectratio="f"/>
              <v:textbox inset="0mm,0mm,0mm,0mm" style="mso-fit-shape-to-text:t;">
                <w:txbxContent>
                  <w:p>
                    <w:pPr>
                      <w:pStyle w:val="2"/>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3"/>
        <w:snapToGrid w:val="0"/>
        <w:rPr>
          <w:rFonts w:hint="default" w:eastAsia="宋体"/>
          <w:lang w:val="en-US" w:eastAsia="zh-CN"/>
        </w:rPr>
      </w:pPr>
      <w:r>
        <w:rPr>
          <w:rStyle w:val="6"/>
        </w:rPr>
        <w:footnoteRef/>
      </w:r>
      <w:r>
        <w:t xml:space="preserve"> </w:t>
      </w:r>
      <w:r>
        <w:rPr>
          <w:rFonts w:hint="eastAsia"/>
          <w:lang w:val="en-US" w:eastAsia="zh-CN"/>
        </w:rPr>
        <w:t>最新定义来源于：国家发展改革委《关于2023年国民经济和社会发展计划执行情况与2024年国民经济和社会发展计划草案的报告》（2024.3.12）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B1679F"/>
    <w:multiLevelType w:val="multilevel"/>
    <w:tmpl w:val="69B1679F"/>
    <w:lvl w:ilvl="0" w:tentative="0">
      <w:start w:val="1"/>
      <w:numFmt w:val="bullet"/>
      <w:lvlText w:val=""/>
      <w:lvlJc w:val="left"/>
      <w:pPr>
        <w:ind w:left="420" w:hanging="420"/>
      </w:pPr>
      <w:rPr>
        <w:rFonts w:hint="default" w:ascii="Wingdings" w:hAnsi="Wingdings"/>
        <w:color w:val="000000"/>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mZDdkMDgyZDVkZGFkMmIxYzRhMTA1YTdmNmE3NTAifQ=="/>
  </w:docVars>
  <w:rsids>
    <w:rsidRoot w:val="00000000"/>
    <w:rsid w:val="003E6BF2"/>
    <w:rsid w:val="07D907CF"/>
    <w:rsid w:val="0A403615"/>
    <w:rsid w:val="0B734396"/>
    <w:rsid w:val="11B9536A"/>
    <w:rsid w:val="13461E18"/>
    <w:rsid w:val="18DB1C64"/>
    <w:rsid w:val="1ECA0785"/>
    <w:rsid w:val="1F1C0096"/>
    <w:rsid w:val="2BC96E6C"/>
    <w:rsid w:val="2D7B35FD"/>
    <w:rsid w:val="35E87F97"/>
    <w:rsid w:val="613B16FE"/>
    <w:rsid w:val="636C08CB"/>
    <w:rsid w:val="655723D0"/>
    <w:rsid w:val="69712984"/>
    <w:rsid w:val="6F3B6178"/>
    <w:rsid w:val="717D16B3"/>
    <w:rsid w:val="791478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kern w:val="0"/>
      <w:sz w:val="18"/>
    </w:rPr>
  </w:style>
  <w:style w:type="paragraph" w:styleId="3">
    <w:name w:val="footnote text"/>
    <w:basedOn w:val="1"/>
    <w:autoRedefine/>
    <w:qFormat/>
    <w:uiPriority w:val="0"/>
    <w:pPr>
      <w:snapToGrid w:val="0"/>
      <w:jc w:val="left"/>
    </w:pPr>
    <w:rPr>
      <w:sz w:val="18"/>
    </w:rPr>
  </w:style>
  <w:style w:type="character" w:styleId="6">
    <w:name w:val="footnote reference"/>
    <w:basedOn w:val="5"/>
    <w:autoRedefine/>
    <w:qFormat/>
    <w:uiPriority w:val="0"/>
    <w:rPr>
      <w:vertAlign w:val="superscript"/>
    </w:rPr>
  </w:style>
  <w:style w:type="paragraph" w:styleId="7">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2024-01-31T06:37:00Z</dcterms:created>
  <dc:creator>lenovo</dc:creator>
  <cp:lastModifiedBy>木 又</cp:lastModifiedBy>
  <cp:lastPrinted>2024-03-20T05:44:00Z</cp:lastPrinted>
  <dcterms:modified xsi:type="dcterms:W3CDTF">2024-03-21T06:09:39Z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A9ECB60C39214B37B998E8F1814E9365_13</vt:lpwstr>
  </property>
</Properties>
</file>